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8FF" w:rsidRDefault="003B1862" w:rsidP="002954A9">
      <w:pPr>
        <w:jc w:val="center"/>
        <w:rPr>
          <w:b/>
          <w:bCs/>
        </w:rPr>
      </w:pPr>
      <w:r w:rsidRPr="002954A9">
        <w:rPr>
          <w:b/>
          <w:bCs/>
        </w:rPr>
        <w:t>ПОЯСНИТЕЛЬНАЯ К ПРОЕКТУ РЕШЕНИЯ «О ВНЕСЕНИИ ИЗМЕНЕНИЙ В РЕШЕНИЕ СОВЕТА ДЕПУТАТОВ ЧУЛЫМСКОГО РАЙОНА «О БЮДЖЕТЕ ЧУЛЫМСКОГО МУНИЦИПАЛЬНОГО РАЙОНА НА 2023 ГОД И ПЛАНОВЫЙ ПЕРИОД 2024 и 2025 ГОДОВ»</w:t>
      </w:r>
    </w:p>
    <w:p w:rsidR="002954A9" w:rsidRPr="002954A9" w:rsidRDefault="002954A9" w:rsidP="002954A9">
      <w:pPr>
        <w:jc w:val="both"/>
        <w:rPr>
          <w:b/>
          <w:bCs/>
        </w:rPr>
      </w:pPr>
    </w:p>
    <w:p w:rsidR="000758FF" w:rsidRPr="002954A9" w:rsidRDefault="003B1862" w:rsidP="002954A9">
      <w:pPr>
        <w:pStyle w:val="25"/>
        <w:rPr>
          <w:sz w:val="24"/>
          <w:szCs w:val="24"/>
          <w:lang w:val="ru-RU"/>
        </w:rPr>
      </w:pPr>
      <w:r w:rsidRPr="002954A9">
        <w:rPr>
          <w:sz w:val="24"/>
          <w:szCs w:val="24"/>
          <w:lang w:val="ru-RU"/>
        </w:rPr>
        <w:t xml:space="preserve">Проект решения </w:t>
      </w:r>
      <w:r w:rsidR="002954A9">
        <w:rPr>
          <w:sz w:val="24"/>
          <w:szCs w:val="24"/>
          <w:lang w:val="ru-RU"/>
        </w:rPr>
        <w:t>С</w:t>
      </w:r>
      <w:r w:rsidRPr="002954A9">
        <w:rPr>
          <w:sz w:val="24"/>
          <w:szCs w:val="24"/>
          <w:lang w:val="ru-RU"/>
        </w:rPr>
        <w:t xml:space="preserve">овета депутатов Чулымского района «О внесении изменений в решение Совета депутатов Чулымского района «О бюджете Чулымского муниципального района на 2023 год и плановый период 2024 и 2025 годов» вносится для рассмотрения в Совет депутатов Чулымского района в соответствии со статьей 21 решения Совета депутатов Чулымского района №9/127 от 23.03.2012г.« Об утверждении положения «О бюджетном процессе в Чулымском районе»». </w:t>
      </w:r>
    </w:p>
    <w:p w:rsidR="000758FF" w:rsidRPr="002954A9" w:rsidRDefault="003B1862" w:rsidP="002954A9">
      <w:pPr>
        <w:jc w:val="both"/>
        <w:rPr>
          <w:bCs/>
        </w:rPr>
      </w:pPr>
      <w:r w:rsidRPr="002954A9">
        <w:rPr>
          <w:bCs/>
        </w:rPr>
        <w:t xml:space="preserve">           Внесение изменений решения совета депутатов Чулымского района «О внесении изменений в решение Совета депутатов Чулымского района и «О  бюджете Чулымского муниципального района на 2023 год и плановый период 2024 и 2025годов» обусловлено изменениями плана безвозмездных поступлений из областного бюджета и поступлением предложений от структурных подразделений администрации Чулымского района и муниципальных учреждений района по изменению бюджетных ассигнований, а также принятием ряда дополнительных решений по расходам.</w:t>
      </w:r>
    </w:p>
    <w:p w:rsidR="002954A9" w:rsidRDefault="002954A9" w:rsidP="002954A9">
      <w:pPr>
        <w:widowControl w:val="0"/>
        <w:jc w:val="both"/>
        <w:rPr>
          <w:b/>
          <w:bCs/>
        </w:rPr>
      </w:pPr>
    </w:p>
    <w:p w:rsidR="000758FF" w:rsidRPr="002954A9" w:rsidRDefault="003B1862" w:rsidP="002954A9">
      <w:pPr>
        <w:widowControl w:val="0"/>
        <w:jc w:val="center"/>
        <w:rPr>
          <w:b/>
          <w:bCs/>
        </w:rPr>
      </w:pPr>
      <w:r w:rsidRPr="002954A9">
        <w:rPr>
          <w:b/>
          <w:bCs/>
        </w:rPr>
        <w:t>Изменения доходной части районного бюджета</w:t>
      </w:r>
    </w:p>
    <w:p w:rsidR="000758FF" w:rsidRPr="002954A9" w:rsidRDefault="003B1862" w:rsidP="002954A9">
      <w:pPr>
        <w:widowControl w:val="0"/>
        <w:jc w:val="both"/>
        <w:rPr>
          <w:bCs/>
        </w:rPr>
      </w:pPr>
      <w:r w:rsidRPr="002954A9">
        <w:rPr>
          <w:bCs/>
        </w:rPr>
        <w:t xml:space="preserve">            В предоставленном проекте решения доходы районного бюджета на 2023 год в общей сумме у</w:t>
      </w:r>
      <w:r w:rsidR="00D12919" w:rsidRPr="002954A9">
        <w:rPr>
          <w:bCs/>
        </w:rPr>
        <w:t>величены</w:t>
      </w:r>
      <w:r w:rsidRPr="002954A9">
        <w:rPr>
          <w:bCs/>
        </w:rPr>
        <w:t xml:space="preserve"> на </w:t>
      </w:r>
      <w:r w:rsidR="00890678" w:rsidRPr="002954A9">
        <w:rPr>
          <w:bCs/>
        </w:rPr>
        <w:t>2</w:t>
      </w:r>
      <w:r w:rsidR="00D12919" w:rsidRPr="002954A9">
        <w:rPr>
          <w:bCs/>
        </w:rPr>
        <w:t> 837,2</w:t>
      </w:r>
      <w:r w:rsidRPr="002954A9">
        <w:rPr>
          <w:bCs/>
        </w:rPr>
        <w:t xml:space="preserve"> тыс. руб.</w:t>
      </w:r>
      <w:r w:rsidR="00890678" w:rsidRPr="002954A9">
        <w:rPr>
          <w:bCs/>
        </w:rPr>
        <w:t xml:space="preserve"> </w:t>
      </w:r>
      <w:r w:rsidRPr="002954A9">
        <w:rPr>
          <w:bCs/>
        </w:rPr>
        <w:t>за счет у</w:t>
      </w:r>
      <w:r w:rsidR="00D12919" w:rsidRPr="002954A9">
        <w:rPr>
          <w:bCs/>
        </w:rPr>
        <w:t>величения</w:t>
      </w:r>
      <w:r w:rsidRPr="002954A9">
        <w:rPr>
          <w:bCs/>
        </w:rPr>
        <w:t xml:space="preserve"> суммы межбюджетных трансфертов из областного бюджета</w:t>
      </w:r>
      <w:r w:rsidR="00D12919" w:rsidRPr="002954A9">
        <w:rPr>
          <w:bCs/>
        </w:rPr>
        <w:t xml:space="preserve"> на 2792,1 тыс. руб. и прочих безвозмездных поступлений на 45,2 тыс. руб.</w:t>
      </w:r>
      <w:r w:rsidRPr="002954A9">
        <w:rPr>
          <w:bCs/>
        </w:rPr>
        <w:t xml:space="preserve"> В части налоговых и неналоговых доходов изменения не предусматриваются. Таким образом, общая сумма доходов районного бюджета на 2023 год составит 1</w:t>
      </w:r>
      <w:r w:rsidR="00D12919" w:rsidRPr="002954A9">
        <w:rPr>
          <w:bCs/>
        </w:rPr>
        <w:t>424783,7</w:t>
      </w:r>
      <w:r w:rsidRPr="002954A9">
        <w:rPr>
          <w:bCs/>
        </w:rPr>
        <w:t xml:space="preserve"> тыс. руб., с ростом к 2022 году – 1</w:t>
      </w:r>
      <w:r w:rsidR="008D138D" w:rsidRPr="002954A9">
        <w:rPr>
          <w:bCs/>
        </w:rPr>
        <w:t>12</w:t>
      </w:r>
      <w:r w:rsidRPr="002954A9">
        <w:rPr>
          <w:bCs/>
        </w:rPr>
        <w:t xml:space="preserve"> процентов.</w:t>
      </w:r>
    </w:p>
    <w:p w:rsidR="000758FF" w:rsidRDefault="003B1862" w:rsidP="002954A9">
      <w:pPr>
        <w:widowControl w:val="0"/>
        <w:jc w:val="both"/>
        <w:rPr>
          <w:bCs/>
        </w:rPr>
      </w:pPr>
      <w:r w:rsidRPr="002954A9">
        <w:rPr>
          <w:bCs/>
        </w:rPr>
        <w:t xml:space="preserve">            </w:t>
      </w:r>
      <w:r w:rsidR="001E4D6C" w:rsidRPr="002954A9">
        <w:rPr>
          <w:bCs/>
        </w:rPr>
        <w:t>На 2024 год и на 2025 год изменения не предусматриваются.</w:t>
      </w:r>
    </w:p>
    <w:p w:rsidR="002954A9" w:rsidRPr="002954A9" w:rsidRDefault="002954A9" w:rsidP="002954A9">
      <w:pPr>
        <w:widowControl w:val="0"/>
        <w:jc w:val="both"/>
        <w:rPr>
          <w:bCs/>
        </w:rPr>
      </w:pPr>
    </w:p>
    <w:p w:rsidR="000758FF" w:rsidRPr="002954A9" w:rsidRDefault="003B1862" w:rsidP="002954A9">
      <w:pPr>
        <w:pStyle w:val="afa"/>
        <w:widowControl w:val="0"/>
        <w:ind w:firstLine="709"/>
        <w:rPr>
          <w:bCs w:val="0"/>
          <w:sz w:val="24"/>
          <w:lang w:val="ru-RU"/>
        </w:rPr>
      </w:pPr>
      <w:r w:rsidRPr="002954A9">
        <w:rPr>
          <w:bCs w:val="0"/>
          <w:sz w:val="24"/>
          <w:lang w:val="ru-RU"/>
        </w:rPr>
        <w:t>Изменения расходной части районного бюджета</w:t>
      </w:r>
    </w:p>
    <w:p w:rsidR="000758FF" w:rsidRPr="002954A9" w:rsidRDefault="003B1862" w:rsidP="002954A9">
      <w:pPr>
        <w:widowControl w:val="0"/>
        <w:jc w:val="both"/>
        <w:rPr>
          <w:bCs/>
        </w:rPr>
      </w:pPr>
      <w:r w:rsidRPr="002954A9">
        <w:rPr>
          <w:bCs/>
        </w:rPr>
        <w:t xml:space="preserve">В предоставленном проекте решения расходы районного бюджета на 2023год увеличены на сумму </w:t>
      </w:r>
      <w:r w:rsidR="00A03643" w:rsidRPr="002954A9">
        <w:rPr>
          <w:bCs/>
        </w:rPr>
        <w:t>1951,6</w:t>
      </w:r>
      <w:r w:rsidRPr="002954A9">
        <w:rPr>
          <w:bCs/>
        </w:rPr>
        <w:t xml:space="preserve"> т.руб . и составляют на 202</w:t>
      </w:r>
      <w:r w:rsidR="00D512FA" w:rsidRPr="002954A9">
        <w:rPr>
          <w:bCs/>
        </w:rPr>
        <w:t>3</w:t>
      </w:r>
      <w:r w:rsidRPr="002954A9">
        <w:rPr>
          <w:bCs/>
        </w:rPr>
        <w:t xml:space="preserve"> год –1</w:t>
      </w:r>
      <w:r w:rsidR="00D512FA" w:rsidRPr="002954A9">
        <w:rPr>
          <w:bCs/>
        </w:rPr>
        <w:t>490234,5</w:t>
      </w:r>
      <w:r w:rsidRPr="002954A9">
        <w:rPr>
          <w:bCs/>
        </w:rPr>
        <w:t xml:space="preserve"> т.руб.. Изменение расходной части бюджета обусловлено изменением межбюджетных трансфертов из областного бюджета в сумме 279</w:t>
      </w:r>
      <w:r w:rsidR="00D512FA" w:rsidRPr="002954A9">
        <w:rPr>
          <w:bCs/>
        </w:rPr>
        <w:t>2,1</w:t>
      </w:r>
      <w:r w:rsidRPr="002954A9">
        <w:rPr>
          <w:bCs/>
        </w:rPr>
        <w:t xml:space="preserve"> т.руб. и у</w:t>
      </w:r>
      <w:r w:rsidR="00D512FA" w:rsidRPr="002954A9">
        <w:rPr>
          <w:bCs/>
        </w:rPr>
        <w:t>меньшением</w:t>
      </w:r>
      <w:r w:rsidRPr="002954A9">
        <w:rPr>
          <w:bCs/>
        </w:rPr>
        <w:t xml:space="preserve"> дефицита бюджета в сумме</w:t>
      </w:r>
      <w:r w:rsidR="00D512FA" w:rsidRPr="002954A9">
        <w:rPr>
          <w:bCs/>
        </w:rPr>
        <w:t>885,7</w:t>
      </w:r>
      <w:r w:rsidRPr="002954A9">
        <w:rPr>
          <w:bCs/>
        </w:rPr>
        <w:t xml:space="preserve"> т.руб.  Дефицит бюджета составит 6</w:t>
      </w:r>
      <w:r w:rsidR="00D512FA" w:rsidRPr="002954A9">
        <w:rPr>
          <w:bCs/>
        </w:rPr>
        <w:t>5450,8</w:t>
      </w:r>
      <w:r w:rsidRPr="002954A9">
        <w:rPr>
          <w:bCs/>
        </w:rPr>
        <w:t>тыс.рублей</w:t>
      </w:r>
    </w:p>
    <w:p w:rsidR="000758FF" w:rsidRPr="002954A9" w:rsidRDefault="003B1862" w:rsidP="002954A9">
      <w:pPr>
        <w:ind w:firstLine="708"/>
        <w:jc w:val="both"/>
      </w:pPr>
      <w:r w:rsidRPr="002954A9">
        <w:t xml:space="preserve">В разрезе функциональной структуры бюджетных средств вносимые изменения в расходную часть районного бюджета, выглядят следующим образом: </w:t>
      </w:r>
    </w:p>
    <w:p w:rsidR="00113149" w:rsidRPr="002954A9" w:rsidRDefault="003B1862" w:rsidP="002954A9">
      <w:pPr>
        <w:ind w:firstLine="708"/>
        <w:jc w:val="both"/>
      </w:pPr>
      <w:r w:rsidRPr="002954A9">
        <w:t>По разделу 0100 «</w:t>
      </w:r>
      <w:r w:rsidRPr="002954A9">
        <w:rPr>
          <w:b/>
        </w:rPr>
        <w:t>Общегосударственные вопросы</w:t>
      </w:r>
      <w:r w:rsidRPr="002954A9">
        <w:t>» расходы</w:t>
      </w:r>
      <w:r w:rsidR="00113149" w:rsidRPr="002954A9">
        <w:t xml:space="preserve"> уменьшены в сумме1155,2 т.руб за счет уменьшения субсидии и перераспределении ее на другие разделы на увеличение заработной платы работников бюджетной сферы на 9,7% с 01.08.2023 года</w:t>
      </w:r>
    </w:p>
    <w:p w:rsidR="000758FF" w:rsidRPr="002954A9" w:rsidRDefault="00113149" w:rsidP="002954A9">
      <w:pPr>
        <w:ind w:firstLine="708"/>
        <w:jc w:val="both"/>
      </w:pPr>
      <w:r w:rsidRPr="002954A9">
        <w:t>По разделу 0300 «</w:t>
      </w:r>
      <w:r w:rsidRPr="002954A9">
        <w:rPr>
          <w:b/>
        </w:rPr>
        <w:t>Национальная безопасность и правоохранительная деятельность</w:t>
      </w:r>
      <w:r w:rsidRPr="002954A9">
        <w:t>» расходы уменьшены по муниципальной программе «Снижение рисков чрезвычайных ситуаций природного и техногенного характера и защита населения Чулымского района на</w:t>
      </w:r>
      <w:r w:rsidR="002954A9">
        <w:t xml:space="preserve"> </w:t>
      </w:r>
      <w:r w:rsidRPr="002954A9">
        <w:t>2021-2025 годы» в сумме</w:t>
      </w:r>
      <w:r w:rsidR="00D762D2" w:rsidRPr="002954A9">
        <w:t xml:space="preserve"> </w:t>
      </w:r>
      <w:r w:rsidRPr="002954A9">
        <w:t>2834,2 т.руб и перераспределения расходов на</w:t>
      </w:r>
      <w:r w:rsidR="00D762D2" w:rsidRPr="002954A9">
        <w:t xml:space="preserve"> другие разделы.</w:t>
      </w:r>
      <w:r w:rsidRPr="002954A9">
        <w:t xml:space="preserve"> </w:t>
      </w:r>
      <w:r w:rsidR="003B1862" w:rsidRPr="002954A9">
        <w:t xml:space="preserve">. </w:t>
      </w:r>
    </w:p>
    <w:p w:rsidR="000758FF" w:rsidRPr="002954A9" w:rsidRDefault="003B1862" w:rsidP="002954A9">
      <w:pPr>
        <w:ind w:firstLine="708"/>
        <w:jc w:val="both"/>
      </w:pPr>
      <w:r w:rsidRPr="002954A9">
        <w:t>По разделу 0500 «</w:t>
      </w:r>
      <w:r w:rsidRPr="002954A9">
        <w:rPr>
          <w:b/>
        </w:rPr>
        <w:t>Жилищно-коммунальное хозяйство</w:t>
      </w:r>
      <w:r w:rsidRPr="002954A9">
        <w:t xml:space="preserve">» расходы уменьшены в сумме </w:t>
      </w:r>
      <w:r w:rsidR="00D762D2" w:rsidRPr="002954A9">
        <w:t>956,7</w:t>
      </w:r>
      <w:r w:rsidRPr="002954A9">
        <w:t xml:space="preserve"> т.руб. </w:t>
      </w:r>
      <w:r w:rsidR="00D762D2" w:rsidRPr="002954A9">
        <w:t xml:space="preserve">за счет перераспределения денежных средств субвенции на предоставление жилых помещений детям сиротам на выдачу сертификата. </w:t>
      </w:r>
      <w:r w:rsidRPr="002954A9">
        <w:t xml:space="preserve"> </w:t>
      </w:r>
    </w:p>
    <w:p w:rsidR="00A124C1" w:rsidRPr="002954A9" w:rsidRDefault="003B1862" w:rsidP="002954A9">
      <w:pPr>
        <w:ind w:firstLine="708"/>
        <w:jc w:val="both"/>
      </w:pPr>
      <w:r w:rsidRPr="002954A9">
        <w:t>По разделу 0600 «</w:t>
      </w:r>
      <w:r w:rsidRPr="002954A9">
        <w:rPr>
          <w:b/>
        </w:rPr>
        <w:t>Охрана окружающей среды</w:t>
      </w:r>
      <w:r w:rsidRPr="002954A9">
        <w:t xml:space="preserve">» расходы увеличены по муниципальной программе «Охрана окружающей среды Чулымского района «в сумме </w:t>
      </w:r>
      <w:r w:rsidR="00D762D2" w:rsidRPr="002954A9">
        <w:t>62,0</w:t>
      </w:r>
      <w:r w:rsidRPr="002954A9">
        <w:t xml:space="preserve"> т.руб, </w:t>
      </w:r>
      <w:r w:rsidR="00D762D2" w:rsidRPr="002954A9">
        <w:t>на ликвидацию свалок по Куликовскому сельсовету</w:t>
      </w:r>
      <w:r w:rsidR="00A124C1" w:rsidRPr="002954A9">
        <w:t xml:space="preserve">. </w:t>
      </w:r>
    </w:p>
    <w:p w:rsidR="005468FA" w:rsidRPr="002954A9" w:rsidRDefault="003B1862" w:rsidP="002954A9">
      <w:pPr>
        <w:ind w:firstLine="708"/>
        <w:jc w:val="both"/>
      </w:pPr>
      <w:r w:rsidRPr="002954A9">
        <w:t>По разделу 0700 «</w:t>
      </w:r>
      <w:r w:rsidRPr="002954A9">
        <w:rPr>
          <w:b/>
        </w:rPr>
        <w:t>Образование</w:t>
      </w:r>
      <w:r w:rsidRPr="002954A9">
        <w:t xml:space="preserve">» расходы увеличены в сумме </w:t>
      </w:r>
      <w:r w:rsidR="00A124C1" w:rsidRPr="002954A9">
        <w:t>6413,1т.руб на повышение заработной платы работников бюджетной сферы на 9,7% с 01.08.2023года .</w:t>
      </w:r>
    </w:p>
    <w:p w:rsidR="005468FA" w:rsidRPr="002954A9" w:rsidRDefault="003B1862" w:rsidP="002954A9">
      <w:pPr>
        <w:ind w:firstLine="708"/>
        <w:jc w:val="both"/>
      </w:pPr>
      <w:r w:rsidRPr="002954A9">
        <w:t xml:space="preserve"> По разделу 0800 «</w:t>
      </w:r>
      <w:r w:rsidRPr="002954A9">
        <w:rPr>
          <w:b/>
        </w:rPr>
        <w:t>Культура</w:t>
      </w:r>
      <w:r w:rsidRPr="002954A9">
        <w:t>» расходы у</w:t>
      </w:r>
      <w:r w:rsidR="005468FA" w:rsidRPr="002954A9">
        <w:t>меньшены в</w:t>
      </w:r>
      <w:r w:rsidRPr="002954A9">
        <w:t xml:space="preserve"> сумме </w:t>
      </w:r>
      <w:r w:rsidR="005468FA" w:rsidRPr="002954A9">
        <w:t xml:space="preserve">7004,3 т.руб и переданы  центру бухгалтерского учета всвязи с передачей работников культуры в штат центра  и уменьшены в сумме 1244,5 т.руб в связи с перераспределением средств на заработную плату работникам культуры сельских поселений. </w:t>
      </w:r>
    </w:p>
    <w:p w:rsidR="000758FF" w:rsidRDefault="003B1862" w:rsidP="002954A9">
      <w:pPr>
        <w:ind w:firstLine="708"/>
        <w:jc w:val="both"/>
      </w:pPr>
      <w:r w:rsidRPr="002954A9">
        <w:lastRenderedPageBreak/>
        <w:t xml:space="preserve">По разделу 1000 </w:t>
      </w:r>
      <w:r w:rsidR="002954A9">
        <w:t>«</w:t>
      </w:r>
      <w:r w:rsidRPr="002954A9">
        <w:rPr>
          <w:b/>
        </w:rPr>
        <w:t>Социальная политика</w:t>
      </w:r>
      <w:r w:rsidRPr="002954A9">
        <w:t>» расходы увеличены за счет субвенции</w:t>
      </w:r>
      <w:r w:rsidR="005468FA" w:rsidRPr="002954A9">
        <w:t xml:space="preserve"> в сумме 1883, т.руб и перераспределения субвенции с раздела 0501 на оплату сертификата для приобретения квартиры детям сиротам.  </w:t>
      </w:r>
    </w:p>
    <w:p w:rsidR="002954A9" w:rsidRPr="002954A9" w:rsidRDefault="002954A9" w:rsidP="002954A9">
      <w:pPr>
        <w:ind w:firstLine="708"/>
        <w:jc w:val="both"/>
      </w:pPr>
    </w:p>
    <w:p w:rsidR="000758FF" w:rsidRDefault="003B1862" w:rsidP="002954A9">
      <w:pPr>
        <w:ind w:firstLine="708"/>
        <w:jc w:val="both"/>
      </w:pPr>
      <w:r w:rsidRPr="002954A9">
        <w:t>По разделу 1100  «</w:t>
      </w:r>
      <w:r w:rsidRPr="002954A9">
        <w:rPr>
          <w:b/>
        </w:rPr>
        <w:t>Физическая культура и спорт</w:t>
      </w:r>
      <w:r w:rsidRPr="002954A9">
        <w:t xml:space="preserve">» расходы увеличены на текущий ремонт учреждения в сумме </w:t>
      </w:r>
      <w:r w:rsidR="005468FA" w:rsidRPr="002954A9">
        <w:t>240,0 т.руб и на повышение заработной платы работников муниципального учреждения спорткомплекс «Радуга»</w:t>
      </w:r>
      <w:r w:rsidRPr="002954A9">
        <w:t xml:space="preserve">. </w:t>
      </w:r>
    </w:p>
    <w:p w:rsidR="002954A9" w:rsidRPr="002954A9" w:rsidRDefault="002954A9" w:rsidP="002954A9">
      <w:pPr>
        <w:ind w:firstLine="708"/>
        <w:jc w:val="both"/>
      </w:pPr>
    </w:p>
    <w:p w:rsidR="000758FF" w:rsidRPr="002954A9" w:rsidRDefault="003B1862" w:rsidP="002954A9">
      <w:pPr>
        <w:ind w:firstLine="708"/>
        <w:jc w:val="both"/>
      </w:pPr>
      <w:r w:rsidRPr="002954A9">
        <w:t>По разделу 1400 «</w:t>
      </w:r>
      <w:r w:rsidRPr="002954A9">
        <w:rPr>
          <w:b/>
        </w:rPr>
        <w:t>Межбюджетные трансферты</w:t>
      </w:r>
      <w:r w:rsidRPr="002954A9">
        <w:t>» расходы увеличены в сумме</w:t>
      </w:r>
      <w:r w:rsidR="005468FA" w:rsidRPr="002954A9">
        <w:t xml:space="preserve"> 3274,7</w:t>
      </w:r>
      <w:r w:rsidRPr="002954A9">
        <w:t xml:space="preserve"> т.руб за счет субсидии по программе «Управление государственными финансами»  поселени</w:t>
      </w:r>
      <w:r w:rsidR="00DC6911" w:rsidRPr="002954A9">
        <w:t>я</w:t>
      </w:r>
      <w:r w:rsidRPr="002954A9">
        <w:t>м района на заработную плату работникам культуры на достижение уровня средней заработной платы по отдельным категориям работников бюджетной сферы по Указам Президента</w:t>
      </w:r>
      <w:r w:rsidR="005468FA" w:rsidRPr="002954A9">
        <w:t xml:space="preserve"> и на повышение заработной платы </w:t>
      </w:r>
      <w:r w:rsidR="00DC6911" w:rsidRPr="002954A9">
        <w:t>на 9,7% с 01.08.20</w:t>
      </w:r>
      <w:bookmarkStart w:id="0" w:name="_GoBack"/>
      <w:bookmarkEnd w:id="0"/>
      <w:r w:rsidR="00DC6911" w:rsidRPr="002954A9">
        <w:t>23года органам местного самоуправления.</w:t>
      </w:r>
      <w:r w:rsidRPr="002954A9">
        <w:t xml:space="preserve">. </w:t>
      </w:r>
    </w:p>
    <w:sectPr w:rsidR="000758FF" w:rsidRPr="002954A9" w:rsidSect="002954A9">
      <w:pgSz w:w="11906" w:h="16838"/>
      <w:pgMar w:top="709" w:right="709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1E0" w:rsidRDefault="00E801E0">
      <w:r>
        <w:separator/>
      </w:r>
    </w:p>
  </w:endnote>
  <w:endnote w:type="continuationSeparator" w:id="0">
    <w:p w:rsidR="00E801E0" w:rsidRDefault="00E8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1E0" w:rsidRDefault="00E801E0">
      <w:r>
        <w:separator/>
      </w:r>
    </w:p>
  </w:footnote>
  <w:footnote w:type="continuationSeparator" w:id="0">
    <w:p w:rsidR="00E801E0" w:rsidRDefault="00E80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617E4"/>
    <w:multiLevelType w:val="hybridMultilevel"/>
    <w:tmpl w:val="56E4DB36"/>
    <w:lvl w:ilvl="0" w:tplc="37F6671A">
      <w:start w:val="1"/>
      <w:numFmt w:val="decimal"/>
      <w:lvlText w:val="%1)"/>
      <w:lvlJc w:val="left"/>
      <w:pPr>
        <w:ind w:left="720" w:hanging="360"/>
      </w:pPr>
    </w:lvl>
    <w:lvl w:ilvl="1" w:tplc="E4227620">
      <w:start w:val="1"/>
      <w:numFmt w:val="lowerLetter"/>
      <w:lvlText w:val="%2."/>
      <w:lvlJc w:val="left"/>
      <w:pPr>
        <w:ind w:left="1440" w:hanging="360"/>
      </w:pPr>
    </w:lvl>
    <w:lvl w:ilvl="2" w:tplc="122EE396">
      <w:start w:val="1"/>
      <w:numFmt w:val="lowerRoman"/>
      <w:lvlText w:val="%3."/>
      <w:lvlJc w:val="right"/>
      <w:pPr>
        <w:ind w:left="2160" w:hanging="180"/>
      </w:pPr>
    </w:lvl>
    <w:lvl w:ilvl="3" w:tplc="723ABF5E">
      <w:start w:val="1"/>
      <w:numFmt w:val="decimal"/>
      <w:lvlText w:val="%4."/>
      <w:lvlJc w:val="left"/>
      <w:pPr>
        <w:ind w:left="2880" w:hanging="360"/>
      </w:pPr>
    </w:lvl>
    <w:lvl w:ilvl="4" w:tplc="31BC7D26">
      <w:start w:val="1"/>
      <w:numFmt w:val="lowerLetter"/>
      <w:lvlText w:val="%5."/>
      <w:lvlJc w:val="left"/>
      <w:pPr>
        <w:ind w:left="3600" w:hanging="360"/>
      </w:pPr>
    </w:lvl>
    <w:lvl w:ilvl="5" w:tplc="BD74A62A">
      <w:start w:val="1"/>
      <w:numFmt w:val="lowerRoman"/>
      <w:lvlText w:val="%6."/>
      <w:lvlJc w:val="right"/>
      <w:pPr>
        <w:ind w:left="4320" w:hanging="180"/>
      </w:pPr>
    </w:lvl>
    <w:lvl w:ilvl="6" w:tplc="2E60A0E6">
      <w:start w:val="1"/>
      <w:numFmt w:val="decimal"/>
      <w:lvlText w:val="%7."/>
      <w:lvlJc w:val="left"/>
      <w:pPr>
        <w:ind w:left="5040" w:hanging="360"/>
      </w:pPr>
    </w:lvl>
    <w:lvl w:ilvl="7" w:tplc="0E18EE82">
      <w:start w:val="1"/>
      <w:numFmt w:val="lowerLetter"/>
      <w:lvlText w:val="%8."/>
      <w:lvlJc w:val="left"/>
      <w:pPr>
        <w:ind w:left="5760" w:hanging="360"/>
      </w:pPr>
    </w:lvl>
    <w:lvl w:ilvl="8" w:tplc="AE625C2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E3F8D"/>
    <w:multiLevelType w:val="hybridMultilevel"/>
    <w:tmpl w:val="99B075C0"/>
    <w:lvl w:ilvl="0" w:tplc="A0F8B85C">
      <w:start w:val="1"/>
      <w:numFmt w:val="decimal"/>
      <w:lvlText w:val="%1)"/>
      <w:lvlJc w:val="left"/>
      <w:pPr>
        <w:ind w:left="1068" w:hanging="360"/>
      </w:pPr>
    </w:lvl>
    <w:lvl w:ilvl="1" w:tplc="16AACB8E">
      <w:start w:val="1"/>
      <w:numFmt w:val="lowerLetter"/>
      <w:lvlText w:val="%2."/>
      <w:lvlJc w:val="left"/>
      <w:pPr>
        <w:ind w:left="1788" w:hanging="360"/>
      </w:pPr>
    </w:lvl>
    <w:lvl w:ilvl="2" w:tplc="859E61B0">
      <w:start w:val="1"/>
      <w:numFmt w:val="lowerRoman"/>
      <w:lvlText w:val="%3."/>
      <w:lvlJc w:val="right"/>
      <w:pPr>
        <w:ind w:left="2508" w:hanging="180"/>
      </w:pPr>
    </w:lvl>
    <w:lvl w:ilvl="3" w:tplc="0736E4C8">
      <w:start w:val="1"/>
      <w:numFmt w:val="decimal"/>
      <w:lvlText w:val="%4."/>
      <w:lvlJc w:val="left"/>
      <w:pPr>
        <w:ind w:left="3228" w:hanging="360"/>
      </w:pPr>
    </w:lvl>
    <w:lvl w:ilvl="4" w:tplc="5A922ED6">
      <w:start w:val="1"/>
      <w:numFmt w:val="lowerLetter"/>
      <w:lvlText w:val="%5."/>
      <w:lvlJc w:val="left"/>
      <w:pPr>
        <w:ind w:left="3948" w:hanging="360"/>
      </w:pPr>
    </w:lvl>
    <w:lvl w:ilvl="5" w:tplc="41F84DB0">
      <w:start w:val="1"/>
      <w:numFmt w:val="lowerRoman"/>
      <w:lvlText w:val="%6."/>
      <w:lvlJc w:val="right"/>
      <w:pPr>
        <w:ind w:left="4668" w:hanging="180"/>
      </w:pPr>
    </w:lvl>
    <w:lvl w:ilvl="6" w:tplc="DB98D608">
      <w:start w:val="1"/>
      <w:numFmt w:val="decimal"/>
      <w:lvlText w:val="%7."/>
      <w:lvlJc w:val="left"/>
      <w:pPr>
        <w:ind w:left="5388" w:hanging="360"/>
      </w:pPr>
    </w:lvl>
    <w:lvl w:ilvl="7" w:tplc="9E081592">
      <w:start w:val="1"/>
      <w:numFmt w:val="lowerLetter"/>
      <w:lvlText w:val="%8."/>
      <w:lvlJc w:val="left"/>
      <w:pPr>
        <w:ind w:left="6108" w:hanging="360"/>
      </w:pPr>
    </w:lvl>
    <w:lvl w:ilvl="8" w:tplc="F0AE0B2A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FF"/>
    <w:rsid w:val="000758FF"/>
    <w:rsid w:val="00113149"/>
    <w:rsid w:val="001E4D6C"/>
    <w:rsid w:val="002954A9"/>
    <w:rsid w:val="003B1862"/>
    <w:rsid w:val="00495E38"/>
    <w:rsid w:val="005468FA"/>
    <w:rsid w:val="00890678"/>
    <w:rsid w:val="008D138D"/>
    <w:rsid w:val="00A03643"/>
    <w:rsid w:val="00A124C1"/>
    <w:rsid w:val="00D12919"/>
    <w:rsid w:val="00D512FA"/>
    <w:rsid w:val="00D762D2"/>
    <w:rsid w:val="00DC6911"/>
    <w:rsid w:val="00E801E0"/>
    <w:rsid w:val="00FB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1F3D2"/>
  <w15:docId w15:val="{66E08B00-3A1A-4EB4-8C38-1DBE01DB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28"/>
      <w:lang w:val="en-US" w:eastAsia="en-US"/>
    </w:rPr>
  </w:style>
  <w:style w:type="character" w:customStyle="1" w:styleId="afb">
    <w:name w:val="Основной текст Знак"/>
    <w:link w:val="afa"/>
    <w:rPr>
      <w:b/>
      <w:bCs/>
      <w:sz w:val="28"/>
      <w:szCs w:val="24"/>
    </w:rPr>
  </w:style>
  <w:style w:type="paragraph" w:styleId="25">
    <w:name w:val="Body Text Indent 2"/>
    <w:basedOn w:val="a"/>
    <w:link w:val="26"/>
    <w:pPr>
      <w:widowControl w:val="0"/>
      <w:shd w:val="clear" w:color="auto" w:fill="FFFFFF"/>
      <w:ind w:firstLine="709"/>
      <w:jc w:val="both"/>
    </w:pPr>
    <w:rPr>
      <w:color w:val="000000"/>
      <w:sz w:val="27"/>
      <w:szCs w:val="28"/>
      <w:lang w:val="en-US" w:eastAsia="en-US"/>
    </w:rPr>
  </w:style>
  <w:style w:type="character" w:customStyle="1" w:styleId="26">
    <w:name w:val="Основной текст с отступом 2 Знак"/>
    <w:link w:val="25"/>
    <w:rPr>
      <w:color w:val="000000"/>
      <w:sz w:val="27"/>
      <w:szCs w:val="28"/>
      <w:shd w:val="clear" w:color="auto" w:fill="FFFFFF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4">
    <w:name w:val="Основной текст с отступом 3 Знак"/>
    <w:link w:val="33"/>
    <w:rPr>
      <w:sz w:val="16"/>
      <w:szCs w:val="16"/>
    </w:rPr>
  </w:style>
  <w:style w:type="paragraph" w:styleId="afc">
    <w:name w:val="Balloon Text"/>
    <w:basedOn w:val="a"/>
    <w:link w:val="afd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vt:lpstr>
    </vt:vector>
  </TitlesOfParts>
  <Company>Inc.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dc:title>
  <dc:creator>Elena_Iv</dc:creator>
  <cp:lastModifiedBy>Ирина Озерец</cp:lastModifiedBy>
  <cp:revision>9</cp:revision>
  <cp:lastPrinted>2023-09-13T02:18:00Z</cp:lastPrinted>
  <dcterms:created xsi:type="dcterms:W3CDTF">2023-09-11T03:32:00Z</dcterms:created>
  <dcterms:modified xsi:type="dcterms:W3CDTF">2023-09-13T02:18:00Z</dcterms:modified>
  <cp:version>1048576</cp:version>
</cp:coreProperties>
</file>